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pPr w:leftFromText="141" w:rightFromText="141" w:vertAnchor="page" w:horzAnchor="margin" w:tblpXSpec="center" w:tblpY="909"/>
        <w:tblW w:w="10343" w:type="dxa"/>
        <w:tblLook w:val="04A0" w:firstRow="1" w:lastRow="0" w:firstColumn="1" w:lastColumn="0" w:noHBand="0" w:noVBand="1"/>
      </w:tblPr>
      <w:tblGrid>
        <w:gridCol w:w="2830"/>
        <w:gridCol w:w="7513"/>
      </w:tblGrid>
      <w:tr w:rsidR="00F87A3E" w:rsidRPr="00D829F8" w:rsidTr="00CC279C">
        <w:trPr>
          <w:trHeight w:val="850"/>
        </w:trPr>
        <w:tc>
          <w:tcPr>
            <w:tcW w:w="10343" w:type="dxa"/>
            <w:gridSpan w:val="2"/>
            <w:tcBorders>
              <w:top w:val="nil"/>
              <w:left w:val="nil"/>
              <w:right w:val="nil"/>
            </w:tcBorders>
            <w:vAlign w:val="center"/>
          </w:tcPr>
          <w:p w:rsidR="008E170E" w:rsidRDefault="00C07D17" w:rsidP="00CC279C">
            <w:pPr>
              <w:spacing w:line="276" w:lineRule="auto"/>
              <w:rPr>
                <w:rFonts w:ascii="Leelawadee" w:hAnsi="Leelawadee" w:cs="Leelawadee"/>
                <w:color w:val="70AD47" w:themeColor="accent6"/>
                <w:sz w:val="22"/>
                <w:szCs w:val="32"/>
              </w:rPr>
            </w:pPr>
            <w:bookmarkStart w:id="0" w:name="_Hlk524339600"/>
            <w:r w:rsidRPr="00C07D17">
              <w:rPr>
                <w:rFonts w:ascii="Leelawadee" w:hAnsi="Leelawadee" w:cs="Leelawadee"/>
                <w:b/>
                <w:noProof/>
                <w:color w:val="B00022"/>
                <w:sz w:val="28"/>
                <w:szCs w:val="32"/>
                <w:lang w:eastAsia="fr-FR"/>
              </w:rPr>
              <w:drawing>
                <wp:anchor distT="0" distB="0" distL="114300" distR="114300" simplePos="0" relativeHeight="251658240" behindDoc="0" locked="0" layoutInCell="1" allowOverlap="1">
                  <wp:simplePos x="0" y="0"/>
                  <wp:positionH relativeFrom="column">
                    <wp:posOffset>5614035</wp:posOffset>
                  </wp:positionH>
                  <wp:positionV relativeFrom="paragraph">
                    <wp:posOffset>-169545</wp:posOffset>
                  </wp:positionV>
                  <wp:extent cx="744855" cy="657225"/>
                  <wp:effectExtent l="0" t="0" r="0" b="952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olydec.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44855" cy="657225"/>
                          </a:xfrm>
                          <a:prstGeom prst="rect">
                            <a:avLst/>
                          </a:prstGeom>
                        </pic:spPr>
                      </pic:pic>
                    </a:graphicData>
                  </a:graphic>
                  <wp14:sizeRelH relativeFrom="page">
                    <wp14:pctWidth>0</wp14:pctWidth>
                  </wp14:sizeRelH>
                  <wp14:sizeRelV relativeFrom="page">
                    <wp14:pctHeight>0</wp14:pctHeight>
                  </wp14:sizeRelV>
                </wp:anchor>
              </w:drawing>
            </w:r>
            <w:r w:rsidR="00EC6F12" w:rsidRPr="00D829F8">
              <w:rPr>
                <w:rFonts w:ascii="Leelawadee" w:hAnsi="Leelawadee" w:cs="Leelawadee"/>
                <w:b/>
                <w:sz w:val="28"/>
                <w:szCs w:val="32"/>
              </w:rPr>
              <w:t>FICHE DE POSTE</w:t>
            </w:r>
            <w:r w:rsidR="00EC6F12" w:rsidRPr="00D829F8">
              <w:rPr>
                <w:rFonts w:ascii="Leelawadee" w:hAnsi="Leelawadee" w:cs="Leelawadee"/>
                <w:sz w:val="28"/>
                <w:szCs w:val="32"/>
              </w:rPr>
              <w:t xml:space="preserve"> </w:t>
            </w:r>
          </w:p>
          <w:p w:rsidR="001D20DE" w:rsidRDefault="001D20DE" w:rsidP="001D20DE">
            <w:pPr>
              <w:spacing w:line="276" w:lineRule="auto"/>
              <w:rPr>
                <w:rFonts w:ascii="Leelawadee" w:hAnsi="Leelawadee" w:cs="Leelawadee"/>
                <w:b/>
                <w:color w:val="B00022"/>
                <w:sz w:val="23"/>
                <w:szCs w:val="23"/>
              </w:rPr>
            </w:pPr>
            <w:r w:rsidRPr="001D20DE">
              <w:rPr>
                <w:rFonts w:ascii="Leelawadee" w:hAnsi="Leelawadee" w:cs="Leelawadee"/>
                <w:b/>
                <w:color w:val="B00022"/>
                <w:sz w:val="23"/>
                <w:szCs w:val="23"/>
              </w:rPr>
              <w:t xml:space="preserve">Chauffeur </w:t>
            </w:r>
            <w:r>
              <w:rPr>
                <w:rFonts w:ascii="Leelawadee" w:hAnsi="Leelawadee" w:cs="Leelawadee"/>
                <w:b/>
                <w:color w:val="B00022"/>
                <w:sz w:val="23"/>
                <w:szCs w:val="23"/>
              </w:rPr>
              <w:t>hydro</w:t>
            </w:r>
            <w:r w:rsidRPr="001D20DE">
              <w:rPr>
                <w:rFonts w:ascii="Leelawadee" w:hAnsi="Leelawadee" w:cs="Leelawadee"/>
                <w:b/>
                <w:color w:val="B00022"/>
                <w:sz w:val="23"/>
                <w:szCs w:val="23"/>
              </w:rPr>
              <w:t>cureur</w:t>
            </w:r>
            <w:r>
              <w:rPr>
                <w:rFonts w:ascii="Leelawadee" w:hAnsi="Leelawadee" w:cs="Leelawadee"/>
                <w:b/>
                <w:color w:val="B00022"/>
                <w:sz w:val="23"/>
                <w:szCs w:val="23"/>
              </w:rPr>
              <w:t xml:space="preserve"> </w:t>
            </w:r>
            <w:r w:rsidRPr="00C07D17">
              <w:rPr>
                <w:rFonts w:ascii="Leelawadee" w:hAnsi="Leelawadee" w:cs="Leelawadee"/>
                <w:b/>
                <w:color w:val="B00022"/>
                <w:sz w:val="23"/>
                <w:szCs w:val="23"/>
              </w:rPr>
              <w:t xml:space="preserve"> – H/F</w:t>
            </w:r>
          </w:p>
          <w:p w:rsidR="001D20DE" w:rsidRPr="001D20DE" w:rsidRDefault="001D20DE" w:rsidP="001D20DE">
            <w:pPr>
              <w:spacing w:line="276" w:lineRule="auto"/>
              <w:rPr>
                <w:rFonts w:ascii="Leelawadee" w:hAnsi="Leelawadee" w:cs="Leelawadee"/>
                <w:b/>
                <w:color w:val="B00022"/>
                <w:sz w:val="23"/>
                <w:szCs w:val="23"/>
              </w:rPr>
            </w:pPr>
          </w:p>
          <w:p w:rsidR="003B740A" w:rsidRPr="003B740A" w:rsidRDefault="003B740A" w:rsidP="001D20DE">
            <w:pPr>
              <w:spacing w:line="276" w:lineRule="auto"/>
              <w:rPr>
                <w:rFonts w:ascii="Leelawadee" w:hAnsi="Leelawadee" w:cs="Leelawadee"/>
                <w:sz w:val="8"/>
                <w:szCs w:val="32"/>
              </w:rPr>
            </w:pPr>
          </w:p>
        </w:tc>
      </w:tr>
      <w:tr w:rsidR="00131688" w:rsidRPr="00D829F8" w:rsidTr="00CC279C">
        <w:trPr>
          <w:trHeight w:val="886"/>
        </w:trPr>
        <w:tc>
          <w:tcPr>
            <w:tcW w:w="2830" w:type="dxa"/>
            <w:vAlign w:val="center"/>
          </w:tcPr>
          <w:p w:rsidR="00131688" w:rsidRPr="00563203" w:rsidRDefault="00131688" w:rsidP="00CC279C">
            <w:pPr>
              <w:rPr>
                <w:rFonts w:ascii="Leelawadee" w:hAnsi="Leelawadee" w:cs="Leelawadee"/>
                <w:b/>
                <w:sz w:val="22"/>
              </w:rPr>
            </w:pPr>
            <w:r>
              <w:rPr>
                <w:rFonts w:ascii="Leelawadee" w:hAnsi="Leelawadee" w:cs="Leelawadee"/>
                <w:b/>
                <w:sz w:val="22"/>
              </w:rPr>
              <w:t>Objectif</w:t>
            </w:r>
          </w:p>
        </w:tc>
        <w:tc>
          <w:tcPr>
            <w:tcW w:w="7513" w:type="dxa"/>
            <w:vAlign w:val="center"/>
          </w:tcPr>
          <w:p w:rsidR="001D20DE" w:rsidRDefault="001D20DE" w:rsidP="00CC279C">
            <w:pPr>
              <w:spacing w:line="276" w:lineRule="auto"/>
              <w:jc w:val="both"/>
              <w:rPr>
                <w:rFonts w:ascii="Leelawadee" w:hAnsi="Leelawadee" w:cs="Leelawadee"/>
                <w:sz w:val="19"/>
                <w:szCs w:val="19"/>
              </w:rPr>
            </w:pPr>
            <w:r w:rsidRPr="001D20DE">
              <w:rPr>
                <w:rFonts w:ascii="Leelawadee" w:hAnsi="Leelawadee" w:cs="Leelawadee"/>
                <w:sz w:val="19"/>
                <w:szCs w:val="19"/>
              </w:rPr>
              <w:t xml:space="preserve">Le chauffeur hydrocureur assure l’entretien et le nettoyage des réseaux d’eaux usées et des fosses de stockage pour les collectivités ou les particuliers. Il assure l’entretien et le bon fonctionnement des véhicules. Sa journée type : </w:t>
            </w:r>
          </w:p>
          <w:p w:rsidR="00131688" w:rsidRDefault="004754C2" w:rsidP="00CC279C">
            <w:pPr>
              <w:spacing w:line="276" w:lineRule="auto"/>
              <w:jc w:val="both"/>
              <w:rPr>
                <w:rFonts w:ascii="Leelawadee" w:hAnsi="Leelawadee" w:cs="Leelawadee"/>
                <w:sz w:val="19"/>
                <w:szCs w:val="19"/>
              </w:rPr>
            </w:pPr>
            <w:r w:rsidRPr="00904525">
              <w:rPr>
                <w:rFonts w:ascii="Leelawadee" w:hAnsi="Leelawadee" w:cs="Leelawadee"/>
                <w:sz w:val="19"/>
                <w:szCs w:val="19"/>
              </w:rPr>
              <w:t xml:space="preserve">Réaliser des interventions de curage et </w:t>
            </w:r>
            <w:r w:rsidR="00E92E6D">
              <w:rPr>
                <w:rFonts w:ascii="Leelawadee" w:hAnsi="Leelawadee" w:cs="Leelawadee"/>
                <w:sz w:val="19"/>
                <w:szCs w:val="19"/>
              </w:rPr>
              <w:t>pompage sur réseau d’assainissement.</w:t>
            </w:r>
          </w:p>
          <w:p w:rsidR="00B024F3" w:rsidRDefault="00B024F3" w:rsidP="00CC279C">
            <w:pPr>
              <w:spacing w:line="276" w:lineRule="auto"/>
              <w:jc w:val="both"/>
              <w:rPr>
                <w:rFonts w:ascii="Leelawadee" w:hAnsi="Leelawadee" w:cs="Leelawadee"/>
                <w:sz w:val="19"/>
                <w:szCs w:val="19"/>
              </w:rPr>
            </w:pPr>
            <w:r>
              <w:rPr>
                <w:rFonts w:ascii="Leelawadee" w:hAnsi="Leelawadee" w:cs="Leelawadee"/>
                <w:sz w:val="19"/>
                <w:szCs w:val="19"/>
              </w:rPr>
              <w:t>Intervenir seul ou en équipe pour débouchage, curage de colonne de chute, entretient de Bac à graisse, pompe de relevage, inspection caméra de canalisation.</w:t>
            </w:r>
          </w:p>
          <w:p w:rsidR="00E92E6D" w:rsidRPr="00904525" w:rsidRDefault="00B024F3" w:rsidP="00B024F3">
            <w:pPr>
              <w:spacing w:line="276" w:lineRule="auto"/>
              <w:jc w:val="both"/>
              <w:rPr>
                <w:rFonts w:ascii="Leelawadee" w:hAnsi="Leelawadee" w:cs="Leelawadee"/>
                <w:sz w:val="19"/>
                <w:szCs w:val="19"/>
              </w:rPr>
            </w:pPr>
            <w:r>
              <w:rPr>
                <w:rFonts w:ascii="Leelawadee" w:hAnsi="Leelawadee" w:cs="Leelawadee"/>
                <w:sz w:val="19"/>
                <w:szCs w:val="19"/>
              </w:rPr>
              <w:t>Débouchage et curage de réseaux d’égout.</w:t>
            </w:r>
          </w:p>
        </w:tc>
      </w:tr>
      <w:tr w:rsidR="00EC6F12" w:rsidRPr="00D829F8" w:rsidTr="00CC279C">
        <w:trPr>
          <w:trHeight w:val="1823"/>
        </w:trPr>
        <w:tc>
          <w:tcPr>
            <w:tcW w:w="2830" w:type="dxa"/>
            <w:vAlign w:val="center"/>
          </w:tcPr>
          <w:p w:rsidR="00EC6F12" w:rsidRPr="00563203" w:rsidRDefault="00790B7C" w:rsidP="00CC279C">
            <w:pPr>
              <w:rPr>
                <w:rFonts w:ascii="Leelawadee" w:hAnsi="Leelawadee" w:cs="Leelawadee"/>
                <w:b/>
                <w:sz w:val="22"/>
              </w:rPr>
            </w:pPr>
            <w:r>
              <w:rPr>
                <w:rFonts w:ascii="Leelawadee" w:hAnsi="Leelawadee" w:cs="Leelawadee"/>
                <w:b/>
                <w:sz w:val="22"/>
              </w:rPr>
              <w:t>Qualités personnelles</w:t>
            </w:r>
          </w:p>
        </w:tc>
        <w:tc>
          <w:tcPr>
            <w:tcW w:w="7513" w:type="dxa"/>
            <w:vAlign w:val="center"/>
          </w:tcPr>
          <w:p w:rsidR="00EC6F12" w:rsidRPr="00953B1B" w:rsidRDefault="00EC6F12" w:rsidP="00CC279C">
            <w:pPr>
              <w:rPr>
                <w:rFonts w:ascii="Leelawadee" w:hAnsi="Leelawadee" w:cs="Leelawadee"/>
                <w:sz w:val="2"/>
              </w:rPr>
            </w:pPr>
          </w:p>
          <w:p w:rsidR="00C60CED" w:rsidRPr="003B740A" w:rsidRDefault="00C60CED" w:rsidP="00CC279C">
            <w:pPr>
              <w:pStyle w:val="Paragraphedeliste"/>
              <w:spacing w:line="360" w:lineRule="auto"/>
              <w:ind w:left="465"/>
              <w:rPr>
                <w:rFonts w:ascii="Leelawadee" w:hAnsi="Leelawadee" w:cs="Leelawadee"/>
                <w:sz w:val="4"/>
                <w:szCs w:val="19"/>
              </w:rPr>
            </w:pPr>
          </w:p>
          <w:p w:rsidR="00DC2CA1" w:rsidRPr="00353F66" w:rsidRDefault="00DC2CA1" w:rsidP="00CC279C">
            <w:pPr>
              <w:pStyle w:val="Paragraphedeliste"/>
              <w:spacing w:line="276" w:lineRule="auto"/>
              <w:ind w:left="465"/>
              <w:rPr>
                <w:rFonts w:ascii="Leelawadee" w:hAnsi="Leelawadee" w:cs="Leelawadee"/>
                <w:sz w:val="4"/>
                <w:szCs w:val="20"/>
              </w:rPr>
            </w:pPr>
          </w:p>
          <w:p w:rsidR="00CE5947" w:rsidRPr="003B740A" w:rsidRDefault="00CE5947" w:rsidP="00D40084">
            <w:pPr>
              <w:pStyle w:val="Paragraphedeliste"/>
              <w:numPr>
                <w:ilvl w:val="0"/>
                <w:numId w:val="2"/>
              </w:numPr>
              <w:spacing w:line="360" w:lineRule="auto"/>
              <w:ind w:left="465" w:hanging="425"/>
              <w:rPr>
                <w:rFonts w:ascii="Leelawadee" w:hAnsi="Leelawadee" w:cs="Leelawadee"/>
                <w:sz w:val="19"/>
                <w:szCs w:val="19"/>
              </w:rPr>
            </w:pPr>
            <w:r w:rsidRPr="003B740A">
              <w:rPr>
                <w:rFonts w:ascii="Leelawadee" w:hAnsi="Leelawadee" w:cs="Leelawadee"/>
                <w:sz w:val="19"/>
                <w:szCs w:val="19"/>
              </w:rPr>
              <w:t>Esprit d’équipe</w:t>
            </w:r>
          </w:p>
          <w:p w:rsidR="00CE5947" w:rsidRPr="003B740A" w:rsidRDefault="00CE5947" w:rsidP="00D40084">
            <w:pPr>
              <w:pStyle w:val="Paragraphedeliste"/>
              <w:numPr>
                <w:ilvl w:val="0"/>
                <w:numId w:val="2"/>
              </w:numPr>
              <w:spacing w:line="360" w:lineRule="auto"/>
              <w:ind w:left="465" w:hanging="425"/>
              <w:rPr>
                <w:rFonts w:ascii="Leelawadee" w:hAnsi="Leelawadee" w:cs="Leelawadee"/>
                <w:sz w:val="19"/>
                <w:szCs w:val="19"/>
              </w:rPr>
            </w:pPr>
            <w:r w:rsidRPr="003B740A">
              <w:rPr>
                <w:rFonts w:ascii="Leelawadee" w:hAnsi="Leelawadee" w:cs="Leelawadee"/>
                <w:sz w:val="19"/>
                <w:szCs w:val="19"/>
              </w:rPr>
              <w:t>Organisé</w:t>
            </w:r>
            <w:r>
              <w:rPr>
                <w:rFonts w:ascii="Leelawadee" w:hAnsi="Leelawadee" w:cs="Leelawadee"/>
                <w:sz w:val="19"/>
                <w:szCs w:val="19"/>
              </w:rPr>
              <w:t xml:space="preserve"> et r</w:t>
            </w:r>
            <w:r w:rsidRPr="003B740A">
              <w:rPr>
                <w:rFonts w:ascii="Leelawadee" w:hAnsi="Leelawadee" w:cs="Leelawadee"/>
                <w:sz w:val="19"/>
                <w:szCs w:val="19"/>
              </w:rPr>
              <w:t>igoureux</w:t>
            </w:r>
          </w:p>
          <w:p w:rsidR="00CE5947" w:rsidRPr="003B740A" w:rsidRDefault="00CE5947" w:rsidP="00D40084">
            <w:pPr>
              <w:pStyle w:val="Paragraphedeliste"/>
              <w:numPr>
                <w:ilvl w:val="0"/>
                <w:numId w:val="2"/>
              </w:numPr>
              <w:spacing w:line="360" w:lineRule="auto"/>
              <w:ind w:left="465" w:hanging="425"/>
              <w:rPr>
                <w:rFonts w:ascii="Leelawadee" w:hAnsi="Leelawadee" w:cs="Leelawadee"/>
                <w:sz w:val="19"/>
                <w:szCs w:val="19"/>
              </w:rPr>
            </w:pPr>
            <w:r w:rsidRPr="003B740A">
              <w:rPr>
                <w:rFonts w:ascii="Leelawadee" w:hAnsi="Leelawadee" w:cs="Leelawadee"/>
                <w:sz w:val="19"/>
                <w:szCs w:val="19"/>
              </w:rPr>
              <w:t>Consciencieux</w:t>
            </w:r>
          </w:p>
          <w:p w:rsidR="00CE5947" w:rsidRPr="003B740A" w:rsidRDefault="00CE5947" w:rsidP="00D40084">
            <w:pPr>
              <w:pStyle w:val="Paragraphedeliste"/>
              <w:numPr>
                <w:ilvl w:val="0"/>
                <w:numId w:val="2"/>
              </w:numPr>
              <w:spacing w:line="360" w:lineRule="auto"/>
              <w:ind w:left="465" w:hanging="425"/>
              <w:rPr>
                <w:rFonts w:ascii="Leelawadee" w:hAnsi="Leelawadee" w:cs="Leelawadee"/>
                <w:sz w:val="19"/>
                <w:szCs w:val="19"/>
              </w:rPr>
            </w:pPr>
            <w:r w:rsidRPr="003B740A">
              <w:rPr>
                <w:rFonts w:ascii="Leelawadee" w:hAnsi="Leelawadee" w:cs="Leelawadee"/>
                <w:sz w:val="19"/>
                <w:szCs w:val="19"/>
              </w:rPr>
              <w:t>Autonome</w:t>
            </w:r>
            <w:r>
              <w:rPr>
                <w:rFonts w:ascii="Leelawadee" w:hAnsi="Leelawadee" w:cs="Leelawadee"/>
                <w:sz w:val="19"/>
                <w:szCs w:val="19"/>
              </w:rPr>
              <w:t xml:space="preserve"> et méthodique</w:t>
            </w:r>
          </w:p>
          <w:p w:rsidR="00CE5947" w:rsidRDefault="00CE5947" w:rsidP="00D40084">
            <w:pPr>
              <w:pStyle w:val="Paragraphedeliste"/>
              <w:numPr>
                <w:ilvl w:val="0"/>
                <w:numId w:val="2"/>
              </w:numPr>
              <w:spacing w:line="360" w:lineRule="auto"/>
              <w:ind w:left="465" w:hanging="425"/>
              <w:rPr>
                <w:rFonts w:ascii="Leelawadee" w:hAnsi="Leelawadee" w:cs="Leelawadee"/>
                <w:sz w:val="19"/>
                <w:szCs w:val="19"/>
              </w:rPr>
            </w:pPr>
            <w:r w:rsidRPr="003B740A">
              <w:rPr>
                <w:rFonts w:ascii="Leelawadee" w:hAnsi="Leelawadee" w:cs="Leelawadee"/>
                <w:sz w:val="19"/>
                <w:szCs w:val="19"/>
              </w:rPr>
              <w:t>Doté</w:t>
            </w:r>
            <w:bookmarkStart w:id="1" w:name="_GoBack"/>
            <w:bookmarkEnd w:id="1"/>
            <w:r w:rsidRPr="003B740A">
              <w:rPr>
                <w:rFonts w:ascii="Leelawadee" w:hAnsi="Leelawadee" w:cs="Leelawadee"/>
                <w:sz w:val="19"/>
                <w:szCs w:val="19"/>
              </w:rPr>
              <w:t xml:space="preserve"> d’une aisance relationnelle (approche directe clientèle)</w:t>
            </w:r>
          </w:p>
          <w:p w:rsidR="00CE5947" w:rsidRPr="00353F66" w:rsidRDefault="00CE5947" w:rsidP="00D40084">
            <w:pPr>
              <w:pStyle w:val="Paragraphedeliste"/>
              <w:numPr>
                <w:ilvl w:val="0"/>
                <w:numId w:val="2"/>
              </w:numPr>
              <w:spacing w:line="360" w:lineRule="auto"/>
              <w:ind w:left="465" w:hanging="425"/>
              <w:rPr>
                <w:rFonts w:ascii="Leelawadee" w:hAnsi="Leelawadee" w:cs="Leelawadee"/>
                <w:sz w:val="19"/>
                <w:szCs w:val="19"/>
              </w:rPr>
            </w:pPr>
            <w:r w:rsidRPr="00353F66">
              <w:rPr>
                <w:rFonts w:ascii="Leelawadee" w:hAnsi="Leelawadee" w:cs="Leelawadee"/>
                <w:sz w:val="19"/>
                <w:szCs w:val="19"/>
              </w:rPr>
              <w:t>Force de proposition</w:t>
            </w:r>
          </w:p>
          <w:p w:rsidR="00CE5947" w:rsidRPr="00353F66" w:rsidRDefault="00CE5947" w:rsidP="00D40084">
            <w:pPr>
              <w:pStyle w:val="Paragraphedeliste"/>
              <w:numPr>
                <w:ilvl w:val="0"/>
                <w:numId w:val="2"/>
              </w:numPr>
              <w:spacing w:line="360" w:lineRule="auto"/>
              <w:ind w:left="465" w:hanging="425"/>
              <w:rPr>
                <w:rFonts w:ascii="Leelawadee" w:hAnsi="Leelawadee" w:cs="Leelawadee"/>
                <w:sz w:val="19"/>
                <w:szCs w:val="19"/>
              </w:rPr>
            </w:pPr>
            <w:r w:rsidRPr="00353F66">
              <w:rPr>
                <w:rFonts w:ascii="Leelawadee" w:hAnsi="Leelawadee" w:cs="Leelawadee"/>
                <w:sz w:val="19"/>
                <w:szCs w:val="19"/>
              </w:rPr>
              <w:t>Prise d’initiative</w:t>
            </w:r>
          </w:p>
          <w:p w:rsidR="00CE5947" w:rsidRPr="00353F66" w:rsidRDefault="00CE5947" w:rsidP="00D40084">
            <w:pPr>
              <w:pStyle w:val="Paragraphedeliste"/>
              <w:numPr>
                <w:ilvl w:val="0"/>
                <w:numId w:val="2"/>
              </w:numPr>
              <w:spacing w:line="360" w:lineRule="auto"/>
              <w:ind w:left="465" w:hanging="425"/>
              <w:rPr>
                <w:rFonts w:ascii="Leelawadee" w:hAnsi="Leelawadee" w:cs="Leelawadee"/>
                <w:sz w:val="19"/>
                <w:szCs w:val="19"/>
              </w:rPr>
            </w:pPr>
            <w:r w:rsidRPr="00353F66">
              <w:rPr>
                <w:rFonts w:ascii="Leelawadee" w:hAnsi="Leelawadee" w:cs="Leelawadee"/>
                <w:sz w:val="19"/>
                <w:szCs w:val="19"/>
              </w:rPr>
              <w:t>Gestion de l’imprévu</w:t>
            </w:r>
          </w:p>
          <w:p w:rsidR="00CE5947" w:rsidRPr="00353F66" w:rsidRDefault="00CE5947" w:rsidP="00D40084">
            <w:pPr>
              <w:pStyle w:val="Paragraphedeliste"/>
              <w:numPr>
                <w:ilvl w:val="0"/>
                <w:numId w:val="2"/>
              </w:numPr>
              <w:spacing w:line="360" w:lineRule="auto"/>
              <w:ind w:left="465" w:hanging="425"/>
              <w:rPr>
                <w:rFonts w:ascii="Leelawadee" w:hAnsi="Leelawadee" w:cs="Leelawadee"/>
                <w:sz w:val="19"/>
                <w:szCs w:val="19"/>
              </w:rPr>
            </w:pPr>
            <w:r w:rsidRPr="00353F66">
              <w:rPr>
                <w:rFonts w:ascii="Leelawadee" w:hAnsi="Leelawadee" w:cs="Leelawadee"/>
                <w:sz w:val="19"/>
                <w:szCs w:val="19"/>
              </w:rPr>
              <w:t>Sens du service</w:t>
            </w:r>
          </w:p>
          <w:p w:rsidR="009C4415" w:rsidRPr="00953B1B" w:rsidRDefault="009C4415" w:rsidP="00CC279C">
            <w:pPr>
              <w:pStyle w:val="Paragraphedeliste"/>
              <w:spacing w:line="276" w:lineRule="auto"/>
              <w:ind w:left="465"/>
              <w:rPr>
                <w:rFonts w:ascii="Leelawadee" w:hAnsi="Leelawadee" w:cs="Leelawadee"/>
                <w:sz w:val="2"/>
                <w:szCs w:val="20"/>
              </w:rPr>
            </w:pPr>
          </w:p>
        </w:tc>
      </w:tr>
      <w:tr w:rsidR="00DC2CA1" w:rsidRPr="00D829F8" w:rsidTr="00CC279C">
        <w:trPr>
          <w:trHeight w:val="4348"/>
        </w:trPr>
        <w:tc>
          <w:tcPr>
            <w:tcW w:w="2830" w:type="dxa"/>
            <w:vAlign w:val="center"/>
          </w:tcPr>
          <w:p w:rsidR="00DC2CA1" w:rsidRPr="00563203" w:rsidRDefault="00790B7C" w:rsidP="00CC279C">
            <w:pPr>
              <w:rPr>
                <w:rFonts w:ascii="Leelawadee" w:hAnsi="Leelawadee" w:cs="Leelawadee"/>
                <w:b/>
                <w:sz w:val="22"/>
              </w:rPr>
            </w:pPr>
            <w:r>
              <w:rPr>
                <w:rFonts w:ascii="Leelawadee" w:hAnsi="Leelawadee" w:cs="Leelawadee"/>
                <w:b/>
                <w:sz w:val="22"/>
              </w:rPr>
              <w:t>Compétences techniques</w:t>
            </w:r>
          </w:p>
        </w:tc>
        <w:tc>
          <w:tcPr>
            <w:tcW w:w="7513" w:type="dxa"/>
            <w:vAlign w:val="center"/>
          </w:tcPr>
          <w:p w:rsidR="00DC2CA1" w:rsidRPr="00353F66" w:rsidRDefault="00DC2CA1" w:rsidP="00CC279C">
            <w:pPr>
              <w:pStyle w:val="Paragraphedeliste"/>
              <w:spacing w:line="276" w:lineRule="auto"/>
              <w:ind w:left="465"/>
              <w:rPr>
                <w:rFonts w:ascii="Leelawadee" w:hAnsi="Leelawadee" w:cs="Leelawadee"/>
                <w:sz w:val="14"/>
                <w:szCs w:val="20"/>
              </w:rPr>
            </w:pPr>
          </w:p>
          <w:p w:rsidR="00CE5947" w:rsidRDefault="001D20DE" w:rsidP="00D40084">
            <w:pPr>
              <w:pStyle w:val="Paragraphedeliste"/>
              <w:numPr>
                <w:ilvl w:val="0"/>
                <w:numId w:val="2"/>
              </w:numPr>
              <w:spacing w:line="360" w:lineRule="auto"/>
              <w:ind w:left="465" w:hanging="425"/>
              <w:rPr>
                <w:rFonts w:ascii="Leelawadee" w:hAnsi="Leelawadee" w:cs="Leelawadee"/>
                <w:sz w:val="19"/>
                <w:szCs w:val="19"/>
              </w:rPr>
            </w:pPr>
            <w:r w:rsidRPr="00353F66">
              <w:rPr>
                <w:rFonts w:ascii="Leelawadee" w:hAnsi="Leelawadee" w:cs="Leelawadee"/>
                <w:sz w:val="19"/>
                <w:szCs w:val="19"/>
              </w:rPr>
              <w:t>Effectuer des opérations d’entretien : curage hydraulique (vertical, horizontal), mécanisé, hydrodynamique, hydrocurage, curage manuel, pompage ou encore vidange</w:t>
            </w:r>
            <w:r w:rsidRPr="001D20DE">
              <w:rPr>
                <w:rFonts w:ascii="Leelawadee" w:hAnsi="Leelawadee" w:cs="Leelawadee"/>
                <w:sz w:val="19"/>
                <w:szCs w:val="19"/>
              </w:rPr>
              <w:t xml:space="preserve"> Conduire plusieurs types de matériels</w:t>
            </w:r>
            <w:r w:rsidRPr="00353F66">
              <w:rPr>
                <w:rFonts w:ascii="Leelawadee" w:hAnsi="Leelawadee" w:cs="Leelawadee"/>
                <w:sz w:val="19"/>
                <w:szCs w:val="19"/>
              </w:rPr>
              <w:t xml:space="preserve"> </w:t>
            </w:r>
          </w:p>
          <w:p w:rsidR="00CE5947" w:rsidRDefault="00CE5947" w:rsidP="00D40084">
            <w:pPr>
              <w:pStyle w:val="Paragraphedeliste"/>
              <w:numPr>
                <w:ilvl w:val="0"/>
                <w:numId w:val="2"/>
              </w:numPr>
              <w:spacing w:line="360" w:lineRule="auto"/>
              <w:ind w:left="465" w:hanging="425"/>
              <w:rPr>
                <w:rFonts w:ascii="Leelawadee" w:hAnsi="Leelawadee" w:cs="Leelawadee"/>
                <w:sz w:val="19"/>
                <w:szCs w:val="19"/>
              </w:rPr>
            </w:pPr>
            <w:r w:rsidRPr="00353F66">
              <w:rPr>
                <w:rFonts w:ascii="Leelawadee" w:hAnsi="Leelawadee" w:cs="Leelawadee"/>
                <w:sz w:val="19"/>
                <w:szCs w:val="19"/>
              </w:rPr>
              <w:t xml:space="preserve">Rechercher les dysfonctionnements (obstructions, fuites…) et les dégradations des équipements et réseaux d’exploitation </w:t>
            </w:r>
          </w:p>
          <w:p w:rsidR="00CE5947" w:rsidRPr="00353F66" w:rsidRDefault="00CE5947" w:rsidP="00D40084">
            <w:pPr>
              <w:pStyle w:val="Paragraphedeliste"/>
              <w:numPr>
                <w:ilvl w:val="0"/>
                <w:numId w:val="2"/>
              </w:numPr>
              <w:spacing w:line="360" w:lineRule="auto"/>
              <w:ind w:left="465" w:hanging="425"/>
              <w:rPr>
                <w:rFonts w:ascii="Leelawadee" w:hAnsi="Leelawadee" w:cs="Leelawadee"/>
                <w:sz w:val="19"/>
                <w:szCs w:val="19"/>
              </w:rPr>
            </w:pPr>
            <w:r w:rsidRPr="00353F66">
              <w:rPr>
                <w:rFonts w:ascii="Leelawadee" w:hAnsi="Leelawadee" w:cs="Leelawadee"/>
                <w:sz w:val="19"/>
                <w:szCs w:val="19"/>
              </w:rPr>
              <w:t xml:space="preserve">Appliquer les mesures préventives et correctives après analyse terrain </w:t>
            </w:r>
          </w:p>
          <w:p w:rsidR="001D20DE" w:rsidRDefault="001D20DE" w:rsidP="00D40084">
            <w:pPr>
              <w:pStyle w:val="Paragraphedeliste"/>
              <w:numPr>
                <w:ilvl w:val="0"/>
                <w:numId w:val="2"/>
              </w:numPr>
              <w:spacing w:line="360" w:lineRule="auto"/>
              <w:ind w:left="465" w:hanging="425"/>
              <w:rPr>
                <w:rFonts w:ascii="Leelawadee" w:hAnsi="Leelawadee" w:cs="Leelawadee"/>
                <w:sz w:val="19"/>
                <w:szCs w:val="19"/>
              </w:rPr>
            </w:pPr>
            <w:r w:rsidRPr="001D20DE">
              <w:rPr>
                <w:rFonts w:ascii="Leelawadee" w:hAnsi="Leelawadee" w:cs="Leelawadee"/>
                <w:sz w:val="19"/>
                <w:szCs w:val="19"/>
              </w:rPr>
              <w:t>Dérouler / rouler la colonne de pompage</w:t>
            </w:r>
          </w:p>
          <w:p w:rsidR="001D20DE" w:rsidRPr="00CE5947" w:rsidRDefault="001D20DE" w:rsidP="00D40084">
            <w:pPr>
              <w:pStyle w:val="Paragraphedeliste"/>
              <w:numPr>
                <w:ilvl w:val="0"/>
                <w:numId w:val="2"/>
              </w:numPr>
              <w:spacing w:line="360" w:lineRule="auto"/>
              <w:ind w:left="465" w:hanging="425"/>
              <w:rPr>
                <w:rFonts w:ascii="Leelawadee" w:hAnsi="Leelawadee" w:cs="Leelawadee"/>
                <w:sz w:val="19"/>
                <w:szCs w:val="19"/>
              </w:rPr>
            </w:pPr>
            <w:r w:rsidRPr="001D20DE">
              <w:rPr>
                <w:rFonts w:ascii="Leelawadee" w:hAnsi="Leelawadee" w:cs="Leelawadee"/>
                <w:sz w:val="19"/>
                <w:szCs w:val="19"/>
              </w:rPr>
              <w:t xml:space="preserve"> </w:t>
            </w:r>
            <w:r w:rsidRPr="00353F66">
              <w:rPr>
                <w:rFonts w:ascii="Leelawadee" w:hAnsi="Leelawadee" w:cs="Leelawadee"/>
                <w:sz w:val="19"/>
                <w:szCs w:val="19"/>
              </w:rPr>
              <w:t>Contrôler et vérifier les équipements d’exploitation (pompes, vannes etc.)</w:t>
            </w:r>
          </w:p>
          <w:p w:rsidR="001D20DE" w:rsidRPr="001D20DE" w:rsidRDefault="001D20DE" w:rsidP="00D40084">
            <w:pPr>
              <w:pStyle w:val="Paragraphedeliste"/>
              <w:numPr>
                <w:ilvl w:val="0"/>
                <w:numId w:val="2"/>
              </w:numPr>
              <w:spacing w:line="360" w:lineRule="auto"/>
              <w:ind w:left="465" w:hanging="425"/>
              <w:rPr>
                <w:rFonts w:ascii="Leelawadee" w:hAnsi="Leelawadee" w:cs="Leelawadee"/>
                <w:sz w:val="19"/>
                <w:szCs w:val="19"/>
              </w:rPr>
            </w:pPr>
            <w:r w:rsidRPr="001D20DE">
              <w:rPr>
                <w:rFonts w:ascii="Leelawadee" w:hAnsi="Leelawadee" w:cs="Leelawadee"/>
                <w:sz w:val="19"/>
                <w:szCs w:val="19"/>
              </w:rPr>
              <w:t>Mettre en marche la pompe à vi</w:t>
            </w:r>
            <w:r>
              <w:rPr>
                <w:rFonts w:ascii="Leelawadee" w:hAnsi="Leelawadee" w:cs="Leelawadee"/>
                <w:sz w:val="19"/>
                <w:szCs w:val="19"/>
              </w:rPr>
              <w:t>d</w:t>
            </w:r>
            <w:r w:rsidRPr="001D20DE">
              <w:rPr>
                <w:rFonts w:ascii="Leelawadee" w:hAnsi="Leelawadee" w:cs="Leelawadee"/>
                <w:sz w:val="19"/>
                <w:szCs w:val="19"/>
              </w:rPr>
              <w:t>e pour l’aspiration / refoulement du déchet</w:t>
            </w:r>
          </w:p>
          <w:p w:rsidR="00CE5947" w:rsidRPr="001D20DE" w:rsidRDefault="00CE5947" w:rsidP="00D40084">
            <w:pPr>
              <w:pStyle w:val="Paragraphedeliste"/>
              <w:numPr>
                <w:ilvl w:val="0"/>
                <w:numId w:val="2"/>
              </w:numPr>
              <w:spacing w:line="360" w:lineRule="auto"/>
              <w:ind w:left="465" w:hanging="425"/>
              <w:rPr>
                <w:rFonts w:ascii="Leelawadee" w:hAnsi="Leelawadee" w:cs="Leelawadee"/>
                <w:sz w:val="19"/>
                <w:szCs w:val="19"/>
              </w:rPr>
            </w:pPr>
            <w:r w:rsidRPr="001D20DE">
              <w:rPr>
                <w:rFonts w:ascii="Leelawadee" w:hAnsi="Leelawadee" w:cs="Leelawadee"/>
                <w:sz w:val="19"/>
                <w:szCs w:val="19"/>
              </w:rPr>
              <w:t xml:space="preserve">Mettre en marche la pompe </w:t>
            </w:r>
            <w:r>
              <w:rPr>
                <w:rFonts w:ascii="Leelawadee" w:hAnsi="Leelawadee" w:cs="Leelawadee"/>
                <w:sz w:val="19"/>
                <w:szCs w:val="19"/>
              </w:rPr>
              <w:t>HP</w:t>
            </w:r>
            <w:r w:rsidRPr="001D20DE">
              <w:rPr>
                <w:rFonts w:ascii="Leelawadee" w:hAnsi="Leelawadee" w:cs="Leelawadee"/>
                <w:sz w:val="19"/>
                <w:szCs w:val="19"/>
              </w:rPr>
              <w:t xml:space="preserve"> pour </w:t>
            </w:r>
            <w:r>
              <w:rPr>
                <w:rFonts w:ascii="Leelawadee" w:hAnsi="Leelawadee" w:cs="Leelawadee"/>
                <w:sz w:val="19"/>
                <w:szCs w:val="19"/>
              </w:rPr>
              <w:t>le curage et débouchage des canalisations</w:t>
            </w:r>
          </w:p>
          <w:p w:rsidR="00CE5947" w:rsidRPr="001D20DE" w:rsidRDefault="00CE5947" w:rsidP="00D40084">
            <w:pPr>
              <w:pStyle w:val="Paragraphedeliste"/>
              <w:numPr>
                <w:ilvl w:val="0"/>
                <w:numId w:val="2"/>
              </w:numPr>
              <w:spacing w:line="360" w:lineRule="auto"/>
              <w:ind w:left="465" w:hanging="425"/>
              <w:rPr>
                <w:rFonts w:ascii="Leelawadee" w:hAnsi="Leelawadee" w:cs="Leelawadee"/>
                <w:sz w:val="19"/>
                <w:szCs w:val="19"/>
              </w:rPr>
            </w:pPr>
            <w:r w:rsidRPr="001D20DE">
              <w:rPr>
                <w:rFonts w:ascii="Leelawadee" w:hAnsi="Leelawadee" w:cs="Leelawadee"/>
                <w:sz w:val="19"/>
                <w:szCs w:val="19"/>
              </w:rPr>
              <w:t>Nettoyage de l’ouvrage : nettoyer, aspirer, rinçage de l’installation, rouler la colonne</w:t>
            </w:r>
          </w:p>
          <w:p w:rsidR="00CE5947" w:rsidRPr="001D20DE" w:rsidRDefault="00CE5947" w:rsidP="00D40084">
            <w:pPr>
              <w:pStyle w:val="Paragraphedeliste"/>
              <w:numPr>
                <w:ilvl w:val="0"/>
                <w:numId w:val="2"/>
              </w:numPr>
              <w:spacing w:line="360" w:lineRule="auto"/>
              <w:ind w:left="465" w:hanging="425"/>
              <w:rPr>
                <w:rFonts w:ascii="Leelawadee" w:hAnsi="Leelawadee" w:cs="Leelawadee"/>
                <w:sz w:val="19"/>
                <w:szCs w:val="19"/>
              </w:rPr>
            </w:pPr>
            <w:r w:rsidRPr="001D20DE">
              <w:rPr>
                <w:rFonts w:ascii="Leelawadee" w:hAnsi="Leelawadee" w:cs="Leelawadee"/>
                <w:sz w:val="19"/>
                <w:szCs w:val="19"/>
              </w:rPr>
              <w:t>Réacheminer/ transférer vers les centres agrées pour leur valorisation, le traitement ou élimination</w:t>
            </w:r>
          </w:p>
          <w:p w:rsidR="00CE5947" w:rsidRPr="001D20DE" w:rsidRDefault="00CE5947" w:rsidP="00D40084">
            <w:pPr>
              <w:pStyle w:val="Paragraphedeliste"/>
              <w:numPr>
                <w:ilvl w:val="0"/>
                <w:numId w:val="2"/>
              </w:numPr>
              <w:spacing w:line="360" w:lineRule="auto"/>
              <w:ind w:left="465" w:hanging="425"/>
              <w:rPr>
                <w:rFonts w:ascii="Leelawadee" w:hAnsi="Leelawadee" w:cs="Leelawadee"/>
                <w:sz w:val="19"/>
                <w:szCs w:val="19"/>
              </w:rPr>
            </w:pPr>
            <w:r w:rsidRPr="001D20DE">
              <w:rPr>
                <w:rFonts w:ascii="Leelawadee" w:hAnsi="Leelawadee" w:cs="Leelawadee"/>
                <w:sz w:val="19"/>
                <w:szCs w:val="19"/>
              </w:rPr>
              <w:t>Rendre compte à sa hiérarchie et signaler tout type d’anomalie ou d’incident</w:t>
            </w:r>
          </w:p>
          <w:p w:rsidR="00CE5947" w:rsidRPr="00353F66" w:rsidRDefault="00CE5947" w:rsidP="00D40084">
            <w:pPr>
              <w:pStyle w:val="Paragraphedeliste"/>
              <w:numPr>
                <w:ilvl w:val="0"/>
                <w:numId w:val="2"/>
              </w:numPr>
              <w:spacing w:line="360" w:lineRule="auto"/>
              <w:ind w:left="465" w:hanging="425"/>
              <w:rPr>
                <w:rFonts w:ascii="Leelawadee" w:hAnsi="Leelawadee" w:cs="Leelawadee"/>
                <w:sz w:val="19"/>
                <w:szCs w:val="19"/>
              </w:rPr>
            </w:pPr>
            <w:r w:rsidRPr="001D20DE">
              <w:rPr>
                <w:rFonts w:ascii="Leelawadee" w:hAnsi="Leelawadee" w:cs="Leelawadee"/>
                <w:sz w:val="19"/>
                <w:szCs w:val="19"/>
              </w:rPr>
              <w:t>Respecter rigoureusement les consignes de sécurité</w:t>
            </w:r>
          </w:p>
          <w:p w:rsidR="001D20DE" w:rsidRPr="00CE5947" w:rsidRDefault="00CE5947" w:rsidP="00D40084">
            <w:pPr>
              <w:pStyle w:val="Paragraphedeliste"/>
              <w:numPr>
                <w:ilvl w:val="0"/>
                <w:numId w:val="2"/>
              </w:numPr>
              <w:spacing w:line="360" w:lineRule="auto"/>
              <w:ind w:left="465" w:hanging="425"/>
              <w:rPr>
                <w:rFonts w:ascii="Leelawadee" w:hAnsi="Leelawadee" w:cs="Leelawadee"/>
                <w:sz w:val="19"/>
                <w:szCs w:val="19"/>
              </w:rPr>
            </w:pPr>
            <w:r w:rsidRPr="00CE5947">
              <w:rPr>
                <w:rFonts w:ascii="Leelawadee" w:hAnsi="Leelawadee" w:cs="Leelawadee"/>
                <w:sz w:val="19"/>
                <w:szCs w:val="19"/>
              </w:rPr>
              <w:t>Renseigner les supports de suivi d’activité et informer le reste de l’équipe en cas d’anomalies, dysfonctionnements, dégâts, inondations</w:t>
            </w:r>
          </w:p>
          <w:p w:rsidR="00DC2CA1" w:rsidRPr="00CE5947" w:rsidRDefault="00DC2CA1" w:rsidP="00CE5947">
            <w:pPr>
              <w:spacing w:line="360" w:lineRule="auto"/>
              <w:rPr>
                <w:rFonts w:ascii="Leelawadee" w:hAnsi="Leelawadee" w:cs="Leelawadee"/>
                <w:sz w:val="10"/>
                <w:szCs w:val="20"/>
              </w:rPr>
            </w:pPr>
          </w:p>
        </w:tc>
      </w:tr>
      <w:tr w:rsidR="00B14F8B" w:rsidRPr="00D829F8" w:rsidTr="00CC279C">
        <w:trPr>
          <w:trHeight w:val="1535"/>
        </w:trPr>
        <w:tc>
          <w:tcPr>
            <w:tcW w:w="2830" w:type="dxa"/>
            <w:vAlign w:val="center"/>
          </w:tcPr>
          <w:p w:rsidR="00B14F8B" w:rsidRPr="00563203" w:rsidRDefault="00B14F8B" w:rsidP="00CC279C">
            <w:pPr>
              <w:rPr>
                <w:rFonts w:ascii="Leelawadee" w:hAnsi="Leelawadee" w:cs="Leelawadee"/>
                <w:b/>
                <w:sz w:val="22"/>
              </w:rPr>
            </w:pPr>
            <w:r>
              <w:rPr>
                <w:rFonts w:ascii="Leelawadee" w:hAnsi="Leelawadee" w:cs="Leelawadee"/>
                <w:b/>
                <w:sz w:val="22"/>
              </w:rPr>
              <w:t>Conditions d’exercice</w:t>
            </w:r>
          </w:p>
        </w:tc>
        <w:tc>
          <w:tcPr>
            <w:tcW w:w="7513" w:type="dxa"/>
          </w:tcPr>
          <w:p w:rsidR="004C4115" w:rsidRPr="00353F66" w:rsidRDefault="004C4115" w:rsidP="00CC279C">
            <w:pPr>
              <w:pStyle w:val="Paragraphedeliste"/>
              <w:spacing w:line="360" w:lineRule="auto"/>
              <w:ind w:left="465"/>
              <w:rPr>
                <w:rFonts w:ascii="Leelawadee" w:hAnsi="Leelawadee" w:cs="Leelawadee"/>
                <w:sz w:val="10"/>
                <w:szCs w:val="19"/>
              </w:rPr>
            </w:pPr>
          </w:p>
          <w:p w:rsidR="004754C2" w:rsidRPr="00DC2CA1" w:rsidRDefault="004754C2" w:rsidP="00775CEC">
            <w:pPr>
              <w:pStyle w:val="Paragraphedeliste"/>
              <w:numPr>
                <w:ilvl w:val="0"/>
                <w:numId w:val="2"/>
              </w:numPr>
              <w:spacing w:line="276" w:lineRule="auto"/>
              <w:ind w:left="465" w:hanging="425"/>
              <w:rPr>
                <w:rFonts w:ascii="Leelawadee" w:hAnsi="Leelawadee" w:cs="Leelawadee"/>
                <w:sz w:val="20"/>
                <w:szCs w:val="20"/>
              </w:rPr>
            </w:pPr>
            <w:r w:rsidRPr="00DC2CA1">
              <w:rPr>
                <w:rFonts w:ascii="Leelawadee" w:hAnsi="Leelawadee" w:cs="Leelawadee"/>
                <w:sz w:val="20"/>
                <w:szCs w:val="20"/>
              </w:rPr>
              <w:t>Accepter de travailler dans un environnement malodorant</w:t>
            </w:r>
          </w:p>
          <w:p w:rsidR="004754C2" w:rsidRPr="00DC2CA1" w:rsidRDefault="004754C2" w:rsidP="00775CEC">
            <w:pPr>
              <w:pStyle w:val="Paragraphedeliste"/>
              <w:numPr>
                <w:ilvl w:val="0"/>
                <w:numId w:val="2"/>
              </w:numPr>
              <w:spacing w:line="276" w:lineRule="auto"/>
              <w:ind w:left="465" w:hanging="425"/>
              <w:rPr>
                <w:rFonts w:ascii="Leelawadee" w:hAnsi="Leelawadee" w:cs="Leelawadee"/>
                <w:sz w:val="20"/>
                <w:szCs w:val="20"/>
              </w:rPr>
            </w:pPr>
            <w:r w:rsidRPr="00DC2CA1">
              <w:rPr>
                <w:rFonts w:ascii="Leelawadee" w:hAnsi="Leelawadee" w:cs="Leelawadee"/>
                <w:sz w:val="20"/>
                <w:szCs w:val="20"/>
              </w:rPr>
              <w:t>Matériel fourni</w:t>
            </w:r>
          </w:p>
          <w:p w:rsidR="004754C2" w:rsidRPr="00DC2CA1" w:rsidRDefault="004754C2" w:rsidP="00775CEC">
            <w:pPr>
              <w:pStyle w:val="Paragraphedeliste"/>
              <w:numPr>
                <w:ilvl w:val="0"/>
                <w:numId w:val="2"/>
              </w:numPr>
              <w:spacing w:line="276" w:lineRule="auto"/>
              <w:ind w:left="465" w:hanging="425"/>
              <w:rPr>
                <w:rFonts w:ascii="Leelawadee" w:hAnsi="Leelawadee" w:cs="Leelawadee"/>
                <w:sz w:val="20"/>
                <w:szCs w:val="20"/>
              </w:rPr>
            </w:pPr>
            <w:r w:rsidRPr="00DC2CA1">
              <w:rPr>
                <w:rFonts w:ascii="Leelawadee" w:hAnsi="Leelawadee" w:cs="Leelawadee"/>
                <w:sz w:val="20"/>
                <w:szCs w:val="20"/>
              </w:rPr>
              <w:t>Smartphone</w:t>
            </w:r>
          </w:p>
          <w:p w:rsidR="00B14F8B" w:rsidRPr="00775CEC" w:rsidRDefault="004754C2" w:rsidP="00775CEC">
            <w:pPr>
              <w:pStyle w:val="Paragraphedeliste"/>
              <w:numPr>
                <w:ilvl w:val="0"/>
                <w:numId w:val="2"/>
              </w:numPr>
              <w:spacing w:line="276" w:lineRule="auto"/>
              <w:ind w:left="465" w:hanging="425"/>
              <w:rPr>
                <w:rFonts w:ascii="Leelawadee" w:hAnsi="Leelawadee" w:cs="Leelawadee"/>
                <w:sz w:val="2"/>
                <w:szCs w:val="19"/>
              </w:rPr>
            </w:pPr>
            <w:r w:rsidRPr="00DC2CA1">
              <w:rPr>
                <w:rFonts w:ascii="Leelawadee" w:hAnsi="Leelawadee" w:cs="Leelawadee"/>
                <w:sz w:val="20"/>
                <w:szCs w:val="20"/>
              </w:rPr>
              <w:t xml:space="preserve">Véhicules légers </w:t>
            </w:r>
            <w:r w:rsidR="00CE5947">
              <w:rPr>
                <w:rFonts w:ascii="Leelawadee" w:hAnsi="Leelawadee" w:cs="Leelawadee"/>
                <w:sz w:val="20"/>
                <w:szCs w:val="20"/>
              </w:rPr>
              <w:t>ou 19 tonnes seul ou en équipe</w:t>
            </w:r>
          </w:p>
          <w:p w:rsidR="00775CEC" w:rsidRPr="00353F66" w:rsidRDefault="00775CEC" w:rsidP="00D40084">
            <w:pPr>
              <w:pStyle w:val="Paragraphedeliste"/>
              <w:numPr>
                <w:ilvl w:val="0"/>
                <w:numId w:val="2"/>
              </w:numPr>
              <w:spacing w:line="360" w:lineRule="auto"/>
              <w:ind w:left="465" w:hanging="425"/>
              <w:rPr>
                <w:rFonts w:ascii="Leelawadee" w:hAnsi="Leelawadee" w:cs="Leelawadee"/>
                <w:sz w:val="2"/>
                <w:szCs w:val="19"/>
              </w:rPr>
            </w:pPr>
            <w:r>
              <w:rPr>
                <w:rFonts w:ascii="Leelawadee" w:hAnsi="Leelawadee" w:cs="Leelawadee"/>
                <w:sz w:val="20"/>
                <w:szCs w:val="20"/>
              </w:rPr>
              <w:t>Pas d’astreinte</w:t>
            </w:r>
          </w:p>
        </w:tc>
      </w:tr>
      <w:bookmarkEnd w:id="0"/>
    </w:tbl>
    <w:p w:rsidR="00B00591" w:rsidRPr="00D829F8" w:rsidRDefault="00B00591" w:rsidP="00AC43FC">
      <w:pPr>
        <w:rPr>
          <w:rFonts w:ascii="Leelawadee" w:hAnsi="Leelawadee" w:cs="Leelawadee"/>
        </w:rPr>
      </w:pPr>
    </w:p>
    <w:sectPr w:rsidR="00B00591" w:rsidRPr="00D829F8" w:rsidSect="00D6101C">
      <w:pgSz w:w="11900" w:h="16840"/>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7052" w:rsidRDefault="00C77052" w:rsidP="00DC2CA1">
      <w:r>
        <w:separator/>
      </w:r>
    </w:p>
  </w:endnote>
  <w:endnote w:type="continuationSeparator" w:id="0">
    <w:p w:rsidR="00C77052" w:rsidRDefault="00C77052" w:rsidP="00DC2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elawadee">
    <w:altName w:val="Leelawadee"/>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7052" w:rsidRDefault="00C77052" w:rsidP="00DC2CA1">
      <w:r>
        <w:separator/>
      </w:r>
    </w:p>
  </w:footnote>
  <w:footnote w:type="continuationSeparator" w:id="0">
    <w:p w:rsidR="00C77052" w:rsidRDefault="00C77052" w:rsidP="00DC2C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FF3861"/>
    <w:multiLevelType w:val="hybridMultilevel"/>
    <w:tmpl w:val="EE666E9E"/>
    <w:lvl w:ilvl="0" w:tplc="A0CAD22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11B720D"/>
    <w:multiLevelType w:val="hybridMultilevel"/>
    <w:tmpl w:val="70EEBB58"/>
    <w:lvl w:ilvl="0" w:tplc="040C0001">
      <w:start w:val="1"/>
      <w:numFmt w:val="bullet"/>
      <w:lvlText w:val=""/>
      <w:lvlJc w:val="left"/>
      <w:pPr>
        <w:ind w:left="1185" w:hanging="360"/>
      </w:pPr>
      <w:rPr>
        <w:rFonts w:ascii="Symbol" w:hAnsi="Symbol" w:hint="default"/>
      </w:rPr>
    </w:lvl>
    <w:lvl w:ilvl="1" w:tplc="040C0003" w:tentative="1">
      <w:start w:val="1"/>
      <w:numFmt w:val="bullet"/>
      <w:lvlText w:val="o"/>
      <w:lvlJc w:val="left"/>
      <w:pPr>
        <w:ind w:left="1905" w:hanging="360"/>
      </w:pPr>
      <w:rPr>
        <w:rFonts w:ascii="Courier New" w:hAnsi="Courier New" w:cs="Courier New" w:hint="default"/>
      </w:rPr>
    </w:lvl>
    <w:lvl w:ilvl="2" w:tplc="040C0005" w:tentative="1">
      <w:start w:val="1"/>
      <w:numFmt w:val="bullet"/>
      <w:lvlText w:val=""/>
      <w:lvlJc w:val="left"/>
      <w:pPr>
        <w:ind w:left="2625" w:hanging="360"/>
      </w:pPr>
      <w:rPr>
        <w:rFonts w:ascii="Wingdings" w:hAnsi="Wingdings" w:hint="default"/>
      </w:rPr>
    </w:lvl>
    <w:lvl w:ilvl="3" w:tplc="040C0001" w:tentative="1">
      <w:start w:val="1"/>
      <w:numFmt w:val="bullet"/>
      <w:lvlText w:val=""/>
      <w:lvlJc w:val="left"/>
      <w:pPr>
        <w:ind w:left="3345" w:hanging="360"/>
      </w:pPr>
      <w:rPr>
        <w:rFonts w:ascii="Symbol" w:hAnsi="Symbol" w:hint="default"/>
      </w:rPr>
    </w:lvl>
    <w:lvl w:ilvl="4" w:tplc="040C0003" w:tentative="1">
      <w:start w:val="1"/>
      <w:numFmt w:val="bullet"/>
      <w:lvlText w:val="o"/>
      <w:lvlJc w:val="left"/>
      <w:pPr>
        <w:ind w:left="4065" w:hanging="360"/>
      </w:pPr>
      <w:rPr>
        <w:rFonts w:ascii="Courier New" w:hAnsi="Courier New" w:cs="Courier New" w:hint="default"/>
      </w:rPr>
    </w:lvl>
    <w:lvl w:ilvl="5" w:tplc="040C0005" w:tentative="1">
      <w:start w:val="1"/>
      <w:numFmt w:val="bullet"/>
      <w:lvlText w:val=""/>
      <w:lvlJc w:val="left"/>
      <w:pPr>
        <w:ind w:left="4785" w:hanging="360"/>
      </w:pPr>
      <w:rPr>
        <w:rFonts w:ascii="Wingdings" w:hAnsi="Wingdings" w:hint="default"/>
      </w:rPr>
    </w:lvl>
    <w:lvl w:ilvl="6" w:tplc="040C0001" w:tentative="1">
      <w:start w:val="1"/>
      <w:numFmt w:val="bullet"/>
      <w:lvlText w:val=""/>
      <w:lvlJc w:val="left"/>
      <w:pPr>
        <w:ind w:left="5505" w:hanging="360"/>
      </w:pPr>
      <w:rPr>
        <w:rFonts w:ascii="Symbol" w:hAnsi="Symbol" w:hint="default"/>
      </w:rPr>
    </w:lvl>
    <w:lvl w:ilvl="7" w:tplc="040C0003" w:tentative="1">
      <w:start w:val="1"/>
      <w:numFmt w:val="bullet"/>
      <w:lvlText w:val="o"/>
      <w:lvlJc w:val="left"/>
      <w:pPr>
        <w:ind w:left="6225" w:hanging="360"/>
      </w:pPr>
      <w:rPr>
        <w:rFonts w:ascii="Courier New" w:hAnsi="Courier New" w:cs="Courier New" w:hint="default"/>
      </w:rPr>
    </w:lvl>
    <w:lvl w:ilvl="8" w:tplc="040C0005" w:tentative="1">
      <w:start w:val="1"/>
      <w:numFmt w:val="bullet"/>
      <w:lvlText w:val=""/>
      <w:lvlJc w:val="left"/>
      <w:pPr>
        <w:ind w:left="6945" w:hanging="360"/>
      </w:pPr>
      <w:rPr>
        <w:rFonts w:ascii="Wingdings" w:hAnsi="Wingdings" w:hint="default"/>
      </w:rPr>
    </w:lvl>
  </w:abstractNum>
  <w:abstractNum w:abstractNumId="2" w15:restartNumberingAfterBreak="0">
    <w:nsid w:val="5E1C12FE"/>
    <w:multiLevelType w:val="hybridMultilevel"/>
    <w:tmpl w:val="02FCD97A"/>
    <w:lvl w:ilvl="0" w:tplc="C4C652EA">
      <w:start w:val="1"/>
      <w:numFmt w:val="bullet"/>
      <w:lvlText w:val=""/>
      <w:lvlJc w:val="left"/>
      <w:pPr>
        <w:ind w:left="720" w:hanging="360"/>
      </w:pPr>
      <w:rPr>
        <w:rFonts w:ascii="Wingdings" w:hAnsi="Wingdings" w:hint="default"/>
        <w:color w:val="B00022"/>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0415D6A"/>
    <w:multiLevelType w:val="multilevel"/>
    <w:tmpl w:val="040C001D"/>
    <w:styleLink w:val="Style1"/>
    <w:lvl w:ilvl="0">
      <w:start w:val="1"/>
      <w:numFmt w:val="bullet"/>
      <w:lvlText w:val=""/>
      <w:lvlJc w:val="left"/>
      <w:pPr>
        <w:ind w:left="360" w:hanging="360"/>
      </w:pPr>
      <w:rPr>
        <w:rFonts w:ascii="Symbol" w:hAnsi="Symbol"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3447A13"/>
    <w:multiLevelType w:val="hybridMultilevel"/>
    <w:tmpl w:val="5CD259F8"/>
    <w:lvl w:ilvl="0" w:tplc="C4C652EA">
      <w:start w:val="1"/>
      <w:numFmt w:val="bullet"/>
      <w:lvlText w:val=""/>
      <w:lvlJc w:val="left"/>
      <w:pPr>
        <w:ind w:left="1185" w:hanging="360"/>
      </w:pPr>
      <w:rPr>
        <w:rFonts w:ascii="Wingdings" w:hAnsi="Wingdings" w:hint="default"/>
        <w:color w:val="B00022"/>
        <w:sz w:val="20"/>
        <w:szCs w:val="20"/>
      </w:rPr>
    </w:lvl>
    <w:lvl w:ilvl="1" w:tplc="040C0003" w:tentative="1">
      <w:start w:val="1"/>
      <w:numFmt w:val="bullet"/>
      <w:lvlText w:val="o"/>
      <w:lvlJc w:val="left"/>
      <w:pPr>
        <w:ind w:left="1905" w:hanging="360"/>
      </w:pPr>
      <w:rPr>
        <w:rFonts w:ascii="Courier New" w:hAnsi="Courier New" w:cs="Courier New" w:hint="default"/>
      </w:rPr>
    </w:lvl>
    <w:lvl w:ilvl="2" w:tplc="040C0005" w:tentative="1">
      <w:start w:val="1"/>
      <w:numFmt w:val="bullet"/>
      <w:lvlText w:val=""/>
      <w:lvlJc w:val="left"/>
      <w:pPr>
        <w:ind w:left="2625" w:hanging="360"/>
      </w:pPr>
      <w:rPr>
        <w:rFonts w:ascii="Wingdings" w:hAnsi="Wingdings" w:hint="default"/>
      </w:rPr>
    </w:lvl>
    <w:lvl w:ilvl="3" w:tplc="040C0001" w:tentative="1">
      <w:start w:val="1"/>
      <w:numFmt w:val="bullet"/>
      <w:lvlText w:val=""/>
      <w:lvlJc w:val="left"/>
      <w:pPr>
        <w:ind w:left="3345" w:hanging="360"/>
      </w:pPr>
      <w:rPr>
        <w:rFonts w:ascii="Symbol" w:hAnsi="Symbol" w:hint="default"/>
      </w:rPr>
    </w:lvl>
    <w:lvl w:ilvl="4" w:tplc="040C0003" w:tentative="1">
      <w:start w:val="1"/>
      <w:numFmt w:val="bullet"/>
      <w:lvlText w:val="o"/>
      <w:lvlJc w:val="left"/>
      <w:pPr>
        <w:ind w:left="4065" w:hanging="360"/>
      </w:pPr>
      <w:rPr>
        <w:rFonts w:ascii="Courier New" w:hAnsi="Courier New" w:cs="Courier New" w:hint="default"/>
      </w:rPr>
    </w:lvl>
    <w:lvl w:ilvl="5" w:tplc="040C0005" w:tentative="1">
      <w:start w:val="1"/>
      <w:numFmt w:val="bullet"/>
      <w:lvlText w:val=""/>
      <w:lvlJc w:val="left"/>
      <w:pPr>
        <w:ind w:left="4785" w:hanging="360"/>
      </w:pPr>
      <w:rPr>
        <w:rFonts w:ascii="Wingdings" w:hAnsi="Wingdings" w:hint="default"/>
      </w:rPr>
    </w:lvl>
    <w:lvl w:ilvl="6" w:tplc="040C0001" w:tentative="1">
      <w:start w:val="1"/>
      <w:numFmt w:val="bullet"/>
      <w:lvlText w:val=""/>
      <w:lvlJc w:val="left"/>
      <w:pPr>
        <w:ind w:left="5505" w:hanging="360"/>
      </w:pPr>
      <w:rPr>
        <w:rFonts w:ascii="Symbol" w:hAnsi="Symbol" w:hint="default"/>
      </w:rPr>
    </w:lvl>
    <w:lvl w:ilvl="7" w:tplc="040C0003" w:tentative="1">
      <w:start w:val="1"/>
      <w:numFmt w:val="bullet"/>
      <w:lvlText w:val="o"/>
      <w:lvlJc w:val="left"/>
      <w:pPr>
        <w:ind w:left="6225" w:hanging="360"/>
      </w:pPr>
      <w:rPr>
        <w:rFonts w:ascii="Courier New" w:hAnsi="Courier New" w:cs="Courier New" w:hint="default"/>
      </w:rPr>
    </w:lvl>
    <w:lvl w:ilvl="8" w:tplc="040C0005" w:tentative="1">
      <w:start w:val="1"/>
      <w:numFmt w:val="bullet"/>
      <w:lvlText w:val=""/>
      <w:lvlJc w:val="left"/>
      <w:pPr>
        <w:ind w:left="6945" w:hanging="360"/>
      </w:pPr>
      <w:rPr>
        <w:rFonts w:ascii="Wingdings" w:hAnsi="Wingdings" w:hint="default"/>
      </w:rPr>
    </w:lvl>
  </w:abstractNum>
  <w:abstractNum w:abstractNumId="5" w15:restartNumberingAfterBreak="0">
    <w:nsid w:val="7BE25309"/>
    <w:multiLevelType w:val="hybridMultilevel"/>
    <w:tmpl w:val="1D4659A8"/>
    <w:lvl w:ilvl="0" w:tplc="1F267428">
      <w:start w:val="1"/>
      <w:numFmt w:val="bullet"/>
      <w:lvlText w:val=""/>
      <w:lvlJc w:val="left"/>
      <w:pPr>
        <w:tabs>
          <w:tab w:val="num" w:pos="720"/>
        </w:tabs>
        <w:ind w:left="720" w:hanging="360"/>
      </w:pPr>
      <w:rPr>
        <w:rFonts w:ascii="Wingdings" w:hAnsi="Wingdings" w:hint="default"/>
        <w:color w:val="FF006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F12"/>
    <w:rsid w:val="000F1E3F"/>
    <w:rsid w:val="0011107E"/>
    <w:rsid w:val="00131688"/>
    <w:rsid w:val="00150278"/>
    <w:rsid w:val="00187450"/>
    <w:rsid w:val="00190B37"/>
    <w:rsid w:val="001D20DE"/>
    <w:rsid w:val="001D2CA7"/>
    <w:rsid w:val="00217C4B"/>
    <w:rsid w:val="00295D5F"/>
    <w:rsid w:val="002D69CB"/>
    <w:rsid w:val="002E234C"/>
    <w:rsid w:val="00353F66"/>
    <w:rsid w:val="00357B75"/>
    <w:rsid w:val="0039644E"/>
    <w:rsid w:val="003B740A"/>
    <w:rsid w:val="003C10EF"/>
    <w:rsid w:val="003D2473"/>
    <w:rsid w:val="0043038C"/>
    <w:rsid w:val="0043136F"/>
    <w:rsid w:val="00441637"/>
    <w:rsid w:val="004754C2"/>
    <w:rsid w:val="00477080"/>
    <w:rsid w:val="004C4115"/>
    <w:rsid w:val="004D75D6"/>
    <w:rsid w:val="00515C17"/>
    <w:rsid w:val="00563203"/>
    <w:rsid w:val="005D1BEF"/>
    <w:rsid w:val="00630D2B"/>
    <w:rsid w:val="00665505"/>
    <w:rsid w:val="0069639F"/>
    <w:rsid w:val="00697578"/>
    <w:rsid w:val="006A4F7E"/>
    <w:rsid w:val="00775CEC"/>
    <w:rsid w:val="00790B7C"/>
    <w:rsid w:val="007C70AA"/>
    <w:rsid w:val="007F4E7B"/>
    <w:rsid w:val="00812655"/>
    <w:rsid w:val="008541BE"/>
    <w:rsid w:val="00863BA0"/>
    <w:rsid w:val="00874F97"/>
    <w:rsid w:val="008E1670"/>
    <w:rsid w:val="008E170E"/>
    <w:rsid w:val="00904525"/>
    <w:rsid w:val="0093497A"/>
    <w:rsid w:val="009364B7"/>
    <w:rsid w:val="00953B1B"/>
    <w:rsid w:val="0095530C"/>
    <w:rsid w:val="009C4415"/>
    <w:rsid w:val="009F08F6"/>
    <w:rsid w:val="009F649F"/>
    <w:rsid w:val="00A1566E"/>
    <w:rsid w:val="00A17DBD"/>
    <w:rsid w:val="00A42CBE"/>
    <w:rsid w:val="00A52A70"/>
    <w:rsid w:val="00A541DD"/>
    <w:rsid w:val="00A56BE2"/>
    <w:rsid w:val="00A67D45"/>
    <w:rsid w:val="00A861F1"/>
    <w:rsid w:val="00AC43FC"/>
    <w:rsid w:val="00AF7585"/>
    <w:rsid w:val="00B00591"/>
    <w:rsid w:val="00B024EA"/>
    <w:rsid w:val="00B024F3"/>
    <w:rsid w:val="00B14F8B"/>
    <w:rsid w:val="00B60F76"/>
    <w:rsid w:val="00B94005"/>
    <w:rsid w:val="00B95288"/>
    <w:rsid w:val="00BD32ED"/>
    <w:rsid w:val="00C07D17"/>
    <w:rsid w:val="00C50243"/>
    <w:rsid w:val="00C60CED"/>
    <w:rsid w:val="00C77052"/>
    <w:rsid w:val="00CA69CD"/>
    <w:rsid w:val="00CC279C"/>
    <w:rsid w:val="00CE5947"/>
    <w:rsid w:val="00D16A8F"/>
    <w:rsid w:val="00D40084"/>
    <w:rsid w:val="00D6101C"/>
    <w:rsid w:val="00D67E6B"/>
    <w:rsid w:val="00D748C2"/>
    <w:rsid w:val="00D829F8"/>
    <w:rsid w:val="00DC2CA1"/>
    <w:rsid w:val="00E254DB"/>
    <w:rsid w:val="00E36932"/>
    <w:rsid w:val="00E45E0F"/>
    <w:rsid w:val="00E92E6D"/>
    <w:rsid w:val="00E94266"/>
    <w:rsid w:val="00EC6F12"/>
    <w:rsid w:val="00F1132C"/>
    <w:rsid w:val="00F4518F"/>
    <w:rsid w:val="00F73048"/>
    <w:rsid w:val="00F75506"/>
    <w:rsid w:val="00F87A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5625D"/>
  <w15:chartTrackingRefBased/>
  <w15:docId w15:val="{A9519265-5CB0-EE42-B536-02EF5AC9C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1D20DE"/>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1">
    <w:name w:val="Style1"/>
    <w:uiPriority w:val="99"/>
    <w:rsid w:val="002E234C"/>
    <w:pPr>
      <w:numPr>
        <w:numId w:val="1"/>
      </w:numPr>
    </w:pPr>
  </w:style>
  <w:style w:type="table" w:styleId="Grilledutableau">
    <w:name w:val="Table Grid"/>
    <w:basedOn w:val="TableauNormal"/>
    <w:uiPriority w:val="39"/>
    <w:rsid w:val="00EC6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C6F12"/>
    <w:pPr>
      <w:ind w:left="720"/>
      <w:contextualSpacing/>
    </w:pPr>
  </w:style>
  <w:style w:type="character" w:styleId="Lienhypertexte">
    <w:name w:val="Hyperlink"/>
    <w:basedOn w:val="Policepardfaut"/>
    <w:uiPriority w:val="99"/>
    <w:unhideWhenUsed/>
    <w:rsid w:val="00EC6F12"/>
    <w:rPr>
      <w:color w:val="0563C1" w:themeColor="hyperlink"/>
      <w:u w:val="single"/>
    </w:rPr>
  </w:style>
  <w:style w:type="character" w:customStyle="1" w:styleId="Mentionnonrsolue1">
    <w:name w:val="Mention non résolue1"/>
    <w:basedOn w:val="Policepardfaut"/>
    <w:uiPriority w:val="99"/>
    <w:rsid w:val="00EC6F12"/>
    <w:rPr>
      <w:color w:val="808080"/>
      <w:shd w:val="clear" w:color="auto" w:fill="E6E6E6"/>
    </w:rPr>
  </w:style>
  <w:style w:type="character" w:styleId="Lienhypertextesuivivisit">
    <w:name w:val="FollowedHyperlink"/>
    <w:basedOn w:val="Policepardfaut"/>
    <w:uiPriority w:val="99"/>
    <w:semiHidden/>
    <w:unhideWhenUsed/>
    <w:rsid w:val="00F87A3E"/>
    <w:rPr>
      <w:color w:val="954F72" w:themeColor="followedHyperlink"/>
      <w:u w:val="single"/>
    </w:rPr>
  </w:style>
  <w:style w:type="paragraph" w:styleId="En-tte">
    <w:name w:val="header"/>
    <w:basedOn w:val="Normal"/>
    <w:link w:val="En-tteCar"/>
    <w:uiPriority w:val="99"/>
    <w:unhideWhenUsed/>
    <w:rsid w:val="00DC2CA1"/>
    <w:pPr>
      <w:tabs>
        <w:tab w:val="center" w:pos="4536"/>
        <w:tab w:val="right" w:pos="9072"/>
      </w:tabs>
    </w:pPr>
  </w:style>
  <w:style w:type="character" w:customStyle="1" w:styleId="En-tteCar">
    <w:name w:val="En-tête Car"/>
    <w:basedOn w:val="Policepardfaut"/>
    <w:link w:val="En-tte"/>
    <w:uiPriority w:val="99"/>
    <w:rsid w:val="00DC2CA1"/>
  </w:style>
  <w:style w:type="paragraph" w:styleId="Pieddepage">
    <w:name w:val="footer"/>
    <w:basedOn w:val="Normal"/>
    <w:link w:val="PieddepageCar"/>
    <w:uiPriority w:val="99"/>
    <w:unhideWhenUsed/>
    <w:rsid w:val="00DC2CA1"/>
    <w:pPr>
      <w:tabs>
        <w:tab w:val="center" w:pos="4536"/>
        <w:tab w:val="right" w:pos="9072"/>
      </w:tabs>
    </w:pPr>
  </w:style>
  <w:style w:type="character" w:customStyle="1" w:styleId="PieddepageCar">
    <w:name w:val="Pied de page Car"/>
    <w:basedOn w:val="Policepardfaut"/>
    <w:link w:val="Pieddepage"/>
    <w:uiPriority w:val="99"/>
    <w:rsid w:val="00DC2CA1"/>
  </w:style>
  <w:style w:type="character" w:customStyle="1" w:styleId="texte-prestation">
    <w:name w:val="texte-prestation"/>
    <w:basedOn w:val="Policepardfaut"/>
    <w:rsid w:val="00E92E6D"/>
  </w:style>
  <w:style w:type="paragraph" w:styleId="NormalWeb">
    <w:name w:val="Normal (Web)"/>
    <w:basedOn w:val="Normal"/>
    <w:unhideWhenUsed/>
    <w:rsid w:val="00E92E6D"/>
    <w:pPr>
      <w:spacing w:before="100" w:beforeAutospacing="1" w:after="100" w:afterAutospacing="1"/>
    </w:pPr>
    <w:rPr>
      <w:rFonts w:ascii="Times New Roman" w:eastAsia="Times New Roman" w:hAnsi="Times New Roman" w:cs="Times New Roman"/>
      <w:lang w:eastAsia="fr-FR"/>
    </w:rPr>
  </w:style>
  <w:style w:type="character" w:customStyle="1" w:styleId="Titre1Car">
    <w:name w:val="Titre 1 Car"/>
    <w:basedOn w:val="Policepardfaut"/>
    <w:link w:val="Titre1"/>
    <w:uiPriority w:val="9"/>
    <w:rsid w:val="001D20DE"/>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757009">
      <w:bodyDiv w:val="1"/>
      <w:marLeft w:val="0"/>
      <w:marRight w:val="0"/>
      <w:marTop w:val="0"/>
      <w:marBottom w:val="0"/>
      <w:divBdr>
        <w:top w:val="none" w:sz="0" w:space="0" w:color="auto"/>
        <w:left w:val="none" w:sz="0" w:space="0" w:color="auto"/>
        <w:bottom w:val="none" w:sz="0" w:space="0" w:color="auto"/>
        <w:right w:val="none" w:sz="0" w:space="0" w:color="auto"/>
      </w:divBdr>
    </w:div>
    <w:div w:id="805245308">
      <w:bodyDiv w:val="1"/>
      <w:marLeft w:val="0"/>
      <w:marRight w:val="0"/>
      <w:marTop w:val="0"/>
      <w:marBottom w:val="0"/>
      <w:divBdr>
        <w:top w:val="none" w:sz="0" w:space="0" w:color="auto"/>
        <w:left w:val="none" w:sz="0" w:space="0" w:color="auto"/>
        <w:bottom w:val="none" w:sz="0" w:space="0" w:color="auto"/>
        <w:right w:val="none" w:sz="0" w:space="0" w:color="auto"/>
      </w:divBdr>
    </w:div>
    <w:div w:id="899512452">
      <w:bodyDiv w:val="1"/>
      <w:marLeft w:val="0"/>
      <w:marRight w:val="0"/>
      <w:marTop w:val="0"/>
      <w:marBottom w:val="0"/>
      <w:divBdr>
        <w:top w:val="none" w:sz="0" w:space="0" w:color="auto"/>
        <w:left w:val="none" w:sz="0" w:space="0" w:color="auto"/>
        <w:bottom w:val="none" w:sz="0" w:space="0" w:color="auto"/>
        <w:right w:val="none" w:sz="0" w:space="0" w:color="auto"/>
      </w:divBdr>
      <w:divsChild>
        <w:div w:id="1494370654">
          <w:marLeft w:val="0"/>
          <w:marRight w:val="-18928"/>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B15BB-66D9-42B8-9262-9E808787D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1799</Characters>
  <Application>Microsoft Office Word</Application>
  <DocSecurity>4</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Georges REI</cp:lastModifiedBy>
  <cp:revision>2</cp:revision>
  <cp:lastPrinted>2018-09-13T14:36:00Z</cp:lastPrinted>
  <dcterms:created xsi:type="dcterms:W3CDTF">2022-07-08T06:08:00Z</dcterms:created>
  <dcterms:modified xsi:type="dcterms:W3CDTF">2022-07-08T06:08:00Z</dcterms:modified>
</cp:coreProperties>
</file>